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27" w:rsidRDefault="008A1427" w:rsidP="008A1427">
      <w:pPr>
        <w:jc w:val="center"/>
        <w:rPr>
          <w:rFonts w:ascii="Times New Roman" w:hAnsi="Times New Roman" w:cs="Times New Roman"/>
          <w:sz w:val="24"/>
        </w:rPr>
      </w:pPr>
      <w:r w:rsidRPr="008A1427">
        <w:rPr>
          <w:rFonts w:ascii="Times New Roman" w:hAnsi="Times New Roman" w:cs="Times New Roman"/>
          <w:b/>
          <w:sz w:val="24"/>
        </w:rPr>
        <w:t>Тема:</w:t>
      </w:r>
      <w:r w:rsidRPr="008A1427">
        <w:rPr>
          <w:rFonts w:ascii="Times New Roman" w:hAnsi="Times New Roman" w:cs="Times New Roman"/>
          <w:sz w:val="24"/>
        </w:rPr>
        <w:t xml:space="preserve"> </w:t>
      </w:r>
      <w:r w:rsidRPr="008A1427">
        <w:rPr>
          <w:rFonts w:ascii="Times New Roman" w:hAnsi="Times New Roman" w:cs="Times New Roman"/>
          <w:sz w:val="24"/>
        </w:rPr>
        <w:t>Соединения проводов в распределительной коробке</w:t>
      </w:r>
    </w:p>
    <w:p w:rsidR="008A1427" w:rsidRPr="008A1427" w:rsidRDefault="008A1427" w:rsidP="008A14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научиться определять и размечать места установки аппаратов, 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27">
        <w:rPr>
          <w:rFonts w:ascii="Times New Roman" w:eastAsia="Times New Roman" w:hAnsi="Times New Roman" w:cs="Times New Roman"/>
          <w:sz w:val="24"/>
          <w:szCs w:val="24"/>
          <w:lang w:eastAsia="ru-RU"/>
        </w:rPr>
        <w:t>щитков, ящиков, коробок, опорных крепежных конструкций и деталей, а также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4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размечать отверстия, гнезда, борозды и трассы электропроводок.</w:t>
      </w:r>
    </w:p>
    <w:p w:rsidR="008A1427" w:rsidRPr="008A1427" w:rsidRDefault="008A1427" w:rsidP="008A1427">
      <w:pPr>
        <w:jc w:val="both"/>
        <w:rPr>
          <w:rFonts w:ascii="Times New Roman" w:hAnsi="Times New Roman" w:cs="Times New Roman"/>
          <w:sz w:val="28"/>
        </w:rPr>
      </w:pPr>
    </w:p>
    <w:p w:rsidR="008A1427" w:rsidRDefault="008A1427" w:rsidP="008A14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A1427">
        <w:rPr>
          <w:rFonts w:ascii="Times New Roman" w:hAnsi="Times New Roman" w:cs="Times New Roman"/>
          <w:sz w:val="24"/>
        </w:rPr>
        <w:t>Схема – самый главный этап</w:t>
      </w:r>
      <w:r>
        <w:rPr>
          <w:rFonts w:ascii="Times New Roman" w:hAnsi="Times New Roman" w:cs="Times New Roman"/>
          <w:sz w:val="24"/>
        </w:rPr>
        <w:t xml:space="preserve">. </w:t>
      </w:r>
      <w:r w:rsidRPr="008A1427">
        <w:rPr>
          <w:rFonts w:ascii="Times New Roman" w:hAnsi="Times New Roman" w:cs="Times New Roman"/>
          <w:sz w:val="24"/>
        </w:rPr>
        <w:t xml:space="preserve">Для бывалого электрика не составит труда подключить выключатель и лампочку без чертежа, сделав соединение проводов в распределительной коробке, ориентируясь по цветовой маркировке жил кабелей или по результатам </w:t>
      </w:r>
      <w:proofErr w:type="spellStart"/>
      <w:r w:rsidRPr="008A1427">
        <w:rPr>
          <w:rFonts w:ascii="Times New Roman" w:hAnsi="Times New Roman" w:cs="Times New Roman"/>
          <w:sz w:val="24"/>
        </w:rPr>
        <w:t>проз</w:t>
      </w:r>
      <w:r>
        <w:rPr>
          <w:rFonts w:ascii="Times New Roman" w:hAnsi="Times New Roman" w:cs="Times New Roman"/>
          <w:sz w:val="24"/>
        </w:rPr>
        <w:t>вонки</w:t>
      </w:r>
      <w:proofErr w:type="spellEnd"/>
      <w:r>
        <w:rPr>
          <w:rFonts w:ascii="Times New Roman" w:hAnsi="Times New Roman" w:cs="Times New Roman"/>
          <w:sz w:val="24"/>
        </w:rPr>
        <w:t xml:space="preserve"> уже проложенной проводки.</w:t>
      </w:r>
    </w:p>
    <w:p w:rsidR="008A1427" w:rsidRPr="008A1427" w:rsidRDefault="008A1427" w:rsidP="008A14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A1427">
        <w:rPr>
          <w:rFonts w:ascii="Times New Roman" w:hAnsi="Times New Roman" w:cs="Times New Roman"/>
          <w:sz w:val="24"/>
        </w:rPr>
        <w:t>Но у опытных мастеров такая работа получается лишь потому, что схема подключения отчетливо отпечаталась в уме благодаря многолетней практике.</w:t>
      </w:r>
    </w:p>
    <w:p w:rsidR="008A1427" w:rsidRDefault="008A1427" w:rsidP="008A1427">
      <w:r>
        <w:rPr>
          <w:noProof/>
          <w:lang w:eastAsia="ru-RU"/>
        </w:rPr>
        <w:drawing>
          <wp:inline distT="0" distB="0" distL="0" distR="0">
            <wp:extent cx="5454080" cy="409083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642" cy="4095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27" w:rsidRPr="008A1427" w:rsidRDefault="008A1427" w:rsidP="008A1427">
      <w:pPr>
        <w:jc w:val="center"/>
      </w:pPr>
      <w:r w:rsidRPr="008A1427">
        <w:rPr>
          <w:rFonts w:ascii="Times New Roman" w:hAnsi="Times New Roman" w:cs="Times New Roman"/>
          <w:sz w:val="24"/>
        </w:rPr>
        <w:t>Простая схема соединений проводов в распределительной коробке при подключении выключателя и лампочки</w:t>
      </w:r>
    </w:p>
    <w:p w:rsidR="008A1427" w:rsidRPr="008A1427" w:rsidRDefault="008A1427" w:rsidP="008A14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A1427">
        <w:rPr>
          <w:rFonts w:ascii="Times New Roman" w:hAnsi="Times New Roman" w:cs="Times New Roman"/>
          <w:sz w:val="24"/>
        </w:rPr>
        <w:t>Если же мастеру требуется провести электропроводку на любом объекте, то он начнет первым делом с проектировки схемы, если до него это не сделали другие специалисты. Разумеется, существуют нормативы, ГОСТ и СНиП, по которым делаются все чертежи электропроводки, но для квартиры или частного дома подойдет схема, начертанная от руки, главное – чтобы она впоследствии исправно и безопасно работала.</w:t>
      </w:r>
    </w:p>
    <w:p w:rsidR="008A1427" w:rsidRDefault="008A1427" w:rsidP="008A14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A1427">
        <w:rPr>
          <w:rFonts w:ascii="Times New Roman" w:hAnsi="Times New Roman" w:cs="Times New Roman"/>
          <w:sz w:val="24"/>
        </w:rPr>
        <w:t>Такой подход не только страхует от ошибок, но и позволяет экономить время, разделяя труд – осуществляя электромонтаж в распределительной коробке, электрик не будет отвлекаться на составления плана электропроводки, одновременно пытаясь удержать в голове планируемые линии и подключения.</w:t>
      </w:r>
    </w:p>
    <w:p w:rsidR="008A1427" w:rsidRDefault="008A1427" w:rsidP="008A1427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A1427" w:rsidRDefault="008A1427" w:rsidP="008A1427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262694" cy="39472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061" cy="395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427" w:rsidRDefault="008A1427" w:rsidP="008A142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34406" w:rsidRPr="00334406" w:rsidRDefault="00334406" w:rsidP="0033440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>Примеры схем для однокомнатной и двухкомнатной квартиры можно посмотреть, перейдя по ссылкам. Также нужно будет ознакомиться с условными графическими обозначениями элементов сети, чтобы можно было проконсультироваться у знакомого мастера, показав ему схему, или в будущем осуществить ремонт электропроводки, сверившись с сохраненным чертежом.</w:t>
      </w:r>
    </w:p>
    <w:p w:rsidR="00334406" w:rsidRPr="00334406" w:rsidRDefault="00334406" w:rsidP="0033440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>Важность планирования электропроводки обуславливается также и рациональностью и экономичностью. При составлении схемы проводки нужно составить план таким образом, чтобы самих распределительных коробок в квартире было как можно меньше, ведь каждое соединение  проводов увеличивает риск потери контакта.</w:t>
      </w:r>
    </w:p>
    <w:p w:rsidR="00334406" w:rsidRDefault="00334406" w:rsidP="0033440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A1C1A4B" wp14:editId="2329AE07">
            <wp:extent cx="4181862" cy="313660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626" cy="314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406" w:rsidRPr="00334406" w:rsidRDefault="00334406" w:rsidP="00334406">
      <w:pPr>
        <w:jc w:val="center"/>
        <w:rPr>
          <w:rFonts w:ascii="Times New Roman" w:hAnsi="Times New Roman" w:cs="Times New Roman"/>
          <w:sz w:val="28"/>
        </w:rPr>
      </w:pPr>
      <w:r w:rsidRPr="00334406">
        <w:rPr>
          <w:rFonts w:ascii="Times New Roman" w:hAnsi="Times New Roman" w:cs="Times New Roman"/>
          <w:sz w:val="24"/>
        </w:rPr>
        <w:t>Пример начертанной от руки схемы электропроводки (синими кругами обозначены распределительные коробки)</w:t>
      </w:r>
    </w:p>
    <w:p w:rsidR="00334406" w:rsidRDefault="00334406" w:rsidP="0033440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lastRenderedPageBreak/>
        <w:t xml:space="preserve">При подключении одной розетки или выключателя многие электрики советуют вообще обойтись без распределительной коробки и осуществить подключение проводов в </w:t>
      </w:r>
      <w:proofErr w:type="spellStart"/>
      <w:r w:rsidRPr="00334406">
        <w:rPr>
          <w:rFonts w:ascii="Times New Roman" w:hAnsi="Times New Roman" w:cs="Times New Roman"/>
          <w:sz w:val="24"/>
        </w:rPr>
        <w:t>подрозетнике</w:t>
      </w:r>
      <w:proofErr w:type="spellEnd"/>
      <w:r w:rsidRPr="00334406">
        <w:rPr>
          <w:rFonts w:ascii="Times New Roman" w:hAnsi="Times New Roman" w:cs="Times New Roman"/>
          <w:sz w:val="24"/>
        </w:rPr>
        <w:t xml:space="preserve">. Такое решение обуславливается нежеланием владельцев квартир обеспечивать доступ к распределительной коробке, как того требует ПУЭ (по их мнению портится интерьер жилища). Розетка или выключатель легко разбирается, что обеспечивает доступ к соединению проводов в </w:t>
      </w:r>
      <w:proofErr w:type="spellStart"/>
      <w:r w:rsidRPr="00334406">
        <w:rPr>
          <w:rFonts w:ascii="Times New Roman" w:hAnsi="Times New Roman" w:cs="Times New Roman"/>
          <w:sz w:val="24"/>
        </w:rPr>
        <w:t>подрозетнике</w:t>
      </w:r>
      <w:proofErr w:type="spellEnd"/>
      <w:proofErr w:type="gramStart"/>
      <w:r w:rsidRPr="00334406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</w:rPr>
        <w:t>(ПУЭ 2.1.23 Места соединения и ответвления проводов и кабелей должны быть доступны для осмотра и ремонта).</w:t>
      </w:r>
    </w:p>
    <w:p w:rsidR="00334406" w:rsidRPr="00334406" w:rsidRDefault="00334406" w:rsidP="00334406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Маркировка выводов</w:t>
      </w:r>
    </w:p>
    <w:p w:rsidR="00334406" w:rsidRPr="00334406" w:rsidRDefault="00334406" w:rsidP="0033440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 xml:space="preserve">Для того чтобы осуществить соединение проводов в распределительной коробке </w:t>
      </w:r>
      <w:proofErr w:type="gramStart"/>
      <w:r w:rsidRPr="00334406">
        <w:rPr>
          <w:rFonts w:ascii="Times New Roman" w:hAnsi="Times New Roman" w:cs="Times New Roman"/>
          <w:sz w:val="24"/>
        </w:rPr>
        <w:t>согласно схемы</w:t>
      </w:r>
      <w:proofErr w:type="gramEnd"/>
      <w:r w:rsidRPr="00334406">
        <w:rPr>
          <w:rFonts w:ascii="Times New Roman" w:hAnsi="Times New Roman" w:cs="Times New Roman"/>
          <w:sz w:val="24"/>
        </w:rPr>
        <w:t xml:space="preserve"> без излишних сомнений, нужно, чтобы выводы проложенной электропроводки были промаркированы. Очень часто </w:t>
      </w:r>
      <w:proofErr w:type="spellStart"/>
      <w:r w:rsidRPr="00334406">
        <w:rPr>
          <w:rFonts w:ascii="Times New Roman" w:hAnsi="Times New Roman" w:cs="Times New Roman"/>
          <w:sz w:val="24"/>
        </w:rPr>
        <w:t>расключение</w:t>
      </w:r>
      <w:proofErr w:type="spellEnd"/>
      <w:r w:rsidRPr="00334406">
        <w:rPr>
          <w:rFonts w:ascii="Times New Roman" w:hAnsi="Times New Roman" w:cs="Times New Roman"/>
          <w:sz w:val="24"/>
        </w:rPr>
        <w:t xml:space="preserve"> (разделение основной линии электропроводки на несколько ответвлений) производится, когда уже все провода уложены и спрятаны под штукатуркой, и не будет никакой возможности визуально проследить предназначение кабелей.</w:t>
      </w:r>
    </w:p>
    <w:p w:rsidR="00334406" w:rsidRPr="00334406" w:rsidRDefault="00334406" w:rsidP="00334406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57191A8" wp14:editId="51B4E344">
            <wp:extent cx="3806190" cy="2860040"/>
            <wp:effectExtent l="0" t="0" r="3810" b="0"/>
            <wp:docPr id="5" name="Рисунок 5" descr="https://infoelectrik.ru/wp-content/uploads/2016/10/raspred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foelectrik.ru/wp-content/uploads/2016/10/raspred3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406" w:rsidRDefault="00334406" w:rsidP="00334406">
      <w:pPr>
        <w:jc w:val="center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>Легко запутаться без уверенности в предназначении одинаковых кабелей</w:t>
      </w:r>
    </w:p>
    <w:p w:rsidR="00334406" w:rsidRDefault="00334406" w:rsidP="00334406">
      <w:pPr>
        <w:jc w:val="center"/>
        <w:rPr>
          <w:rFonts w:ascii="Times New Roman" w:hAnsi="Times New Roman" w:cs="Times New Roman"/>
          <w:sz w:val="24"/>
        </w:rPr>
      </w:pPr>
    </w:p>
    <w:p w:rsidR="00334406" w:rsidRPr="00334406" w:rsidRDefault="00334406" w:rsidP="0033440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 xml:space="preserve">Чтобы не тратить время на </w:t>
      </w:r>
      <w:proofErr w:type="spellStart"/>
      <w:r w:rsidRPr="00334406">
        <w:rPr>
          <w:rFonts w:ascii="Times New Roman" w:hAnsi="Times New Roman" w:cs="Times New Roman"/>
          <w:sz w:val="24"/>
        </w:rPr>
        <w:t>прозвонку</w:t>
      </w:r>
      <w:proofErr w:type="spellEnd"/>
      <w:r w:rsidRPr="00334406">
        <w:rPr>
          <w:rFonts w:ascii="Times New Roman" w:hAnsi="Times New Roman" w:cs="Times New Roman"/>
          <w:sz w:val="24"/>
        </w:rPr>
        <w:t xml:space="preserve"> кабелей, которая также описана на данном сайте, нужно еще на этапе укладки кабелей маркировать их окончания. В некоторых случаях, если проводов в распределительной коробке мало, можно ориентироваться по цвету изоляции </w:t>
      </w:r>
      <w:proofErr w:type="spellStart"/>
      <w:r w:rsidRPr="00334406">
        <w:rPr>
          <w:rFonts w:ascii="Times New Roman" w:hAnsi="Times New Roman" w:cs="Times New Roman"/>
          <w:sz w:val="24"/>
        </w:rPr>
        <w:t>токонесущих</w:t>
      </w:r>
      <w:proofErr w:type="spellEnd"/>
      <w:r w:rsidRPr="00334406">
        <w:rPr>
          <w:rFonts w:ascii="Times New Roman" w:hAnsi="Times New Roman" w:cs="Times New Roman"/>
          <w:sz w:val="24"/>
        </w:rPr>
        <w:t xml:space="preserve"> жил. Но при большом скоплении кабелей цвета изоляции проводов будут повторяться, поэтому возрастает вероятность ошибки.</w:t>
      </w:r>
    </w:p>
    <w:p w:rsidR="00334406" w:rsidRPr="00334406" w:rsidRDefault="00334406" w:rsidP="0033440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334406">
        <w:rPr>
          <w:rFonts w:ascii="Times New Roman" w:hAnsi="Times New Roman" w:cs="Times New Roman"/>
          <w:sz w:val="24"/>
        </w:rPr>
        <w:t xml:space="preserve">Для исключения возможности неправильного подключения необходимо маркировать окончания уложенных кабелей любым доступным способом. Промышленность выпускает множество различных бирок, предназначенных для маркировки выводов. Очень часто электрики используют прозрачные </w:t>
      </w:r>
      <w:proofErr w:type="spellStart"/>
      <w:r w:rsidRPr="00334406">
        <w:rPr>
          <w:rFonts w:ascii="Times New Roman" w:hAnsi="Times New Roman" w:cs="Times New Roman"/>
          <w:sz w:val="24"/>
        </w:rPr>
        <w:t>термоусадочные</w:t>
      </w:r>
      <w:proofErr w:type="spellEnd"/>
      <w:r w:rsidRPr="00334406">
        <w:rPr>
          <w:rFonts w:ascii="Times New Roman" w:hAnsi="Times New Roman" w:cs="Times New Roman"/>
          <w:sz w:val="24"/>
        </w:rPr>
        <w:t xml:space="preserve"> трубки, вставляя полоску бумаги с условным обозначением вывода вовнутрь.</w:t>
      </w:r>
    </w:p>
    <w:p w:rsidR="00E06E19" w:rsidRDefault="003A7BBC" w:rsidP="00E06E19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BFD2695" wp14:editId="19BDFF0B">
            <wp:simplePos x="0" y="0"/>
            <wp:positionH relativeFrom="margin">
              <wp:posOffset>66040</wp:posOffset>
            </wp:positionH>
            <wp:positionV relativeFrom="margin">
              <wp:posOffset>-4445</wp:posOffset>
            </wp:positionV>
            <wp:extent cx="2498090" cy="249809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сх-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E19">
        <w:rPr>
          <w:noProof/>
          <w:lang w:eastAsia="ru-RU"/>
        </w:rPr>
        <mc:AlternateContent>
          <mc:Choice Requires="wps">
            <w:drawing>
              <wp:inline distT="0" distB="0" distL="0" distR="0" wp14:anchorId="527DD113" wp14:editId="3FCAA3DD">
                <wp:extent cx="308610" cy="308610"/>
                <wp:effectExtent l="0" t="0" r="0" b="0"/>
                <wp:docPr id="7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Picture background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aoww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PMVI0hZadLe1ykdGBKOSGwblWglmt5qjNWVPG622snSV6zuTAsBjt9KOu+keFHsySKpFTeWG35kO&#10;6g+qAOSjSWvV15yWQCF2EOEFhjsYQEPr/pMqIRcKufi67ivduhhQMbT37Xs+tY/vLWJgvI5mkxia&#10;zMB12LsIND3+3GljP3DVIrfJsIbsPDjdPRg7XD1ecbGkKkTTgJ2mjbwwAOZggdDwq/O5JHzDfyZR&#10;spwtZyQgo8kyIFGeB3fFggSTIp6O8+t8scjjXy5uTNJalCWXLsxRfDH5s+YensEgm5P8jGpE6eBc&#10;SkZv1otGox0F8Rf+8yUHz8u18DINXy/g8opSPCLR/SgJislsGpCCjINkGs2CKE7uk0lEEpIXl5Qe&#10;hOT/Tgn1GU7Go7Hv0lnSr7hF/nvLjaatsDBeGtFmeHa6RFOnwKUsfWstFc2wPyuFS/+lFNDuY6O9&#10;Xp1EB/WvVfkMctUK5ATKg0EIm1rpHxj1MFQybL5vqeYYNR8lSD6JCXFTyB/IeDqCgz73rM89VDKA&#10;yrDFaNgu7DC5tp0Wmxoixb4wUrknWwkvYfeEhqwOjwsGh2dyGHJuMp2f/a2XUTz/DQ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Bq&#10;OIaowwIAANIFAAAOAAAAAAAAAAAAAAAAAC4CAABkcnMvZTJvRG9jLnhtbFBLAQItABQABgAIAAAA&#10;IQCY9mwN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="00E06E19">
        <w:rPr>
          <w:noProof/>
          <w:lang w:eastAsia="ru-RU"/>
        </w:rPr>
        <w:t xml:space="preserve"> </w:t>
      </w:r>
      <w:r w:rsidR="00E06E19">
        <w:rPr>
          <w:noProof/>
          <w:lang w:eastAsia="ru-RU"/>
        </w:rPr>
        <mc:AlternateContent>
          <mc:Choice Requires="wps">
            <w:drawing>
              <wp:inline distT="0" distB="0" distL="0" distR="0" wp14:anchorId="4EB73561" wp14:editId="7233984F">
                <wp:extent cx="308610" cy="308610"/>
                <wp:effectExtent l="0" t="0" r="0" b="0"/>
                <wp:docPr id="9" name="AutoShape 6" descr="Щит 1-фазный распределительный в сборе на 12 групп потребителей встраиваемого монтажа, готовый к подключению #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Щит 1-фазный распределительный в сборе на 12 групп потребителей встраиваемого монтажа, готовый к подключению #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CtXgMAAIkGAAAOAAAAZHJzL2Uyb0RvYy54bWysVd1u2zYUvh+wdyC42yqSXNmxhChFasdD&#10;gawr0O0BaImyiEqkRjJR0mFA2xXYxYa+x+7cdP3dkrwC9UY9pGzXSW+GdQIskTyH3/nO4cfjvTun&#10;dYVOqFRM8BSHOwFGlGciZ3yR4h9/mHljjJQmPCeV4DTFZ1ThO/tff7XXNgkdiFJUOZUIQLhK2ibF&#10;pdZN4vsqK2lN1I5oKAdjIWRNNEzlws8laQG9rvxBEIz8Vsi8kSKjSsHqtDfifYdfFDTT3xeFohpV&#10;KQZu2r2le8/t29/fI8lCkqZk2YoG+Q8sasI4BN1ATYkm6Fiyz6BqlkmhRKF3MlH7oihYRl0OkE0Y&#10;3MjmYUka6nKB4qhmUyb1/8Fm908eSMTyFMcYcVLDER0ca+EioxFGOVUZlMv8ad51z1Dodc/N0rw1&#10;F93v5j3qnphl99Rcwfe1+Qt+f1sv++3+WLmYcwQeL82l9UHmwixROEDmVfek+9VcmSsEr8vumUN4&#10;ud4NCO+ROe+eOsPSvDPnEPW1+cdcmlfmErnBBURamjdmeQvgLAYYzx0t88GhAqMPwORF9xtsvQDs&#10;F+ib0B5426gE8n7YPJD2yFRzJLJHCnExKQlf0APVgGxAzFCQ9ZKUoi0pyaHyDsK/hmEnCtDQvP1O&#10;5FBCAiV0cjgtZG1jwEGjU6e6s43q6KlGGSzeDsajELSZgWk1BpI+SdabG6n0t1TUyA5SLIGdAycn&#10;R0r3rmsXG4uLGasqJ+yKX1sAzH4FQsNWa7MknE5/joP4cHw4jrxoMDr0omA69Q5mk8gbzcLd4fT2&#10;dDKZhr/YuGGUlCzPKbdh1ncmjP6dJle3t1f75tYoUbHcwllKSi7mk0qiEwJ3duYee2pAfsvNv07D&#10;mSGXGymFgyi4O4i92Wi860WzaOjFu8HYC8L4bjwKojiazq6ndMQ4/fKUUAvXaTgYulPaIn0jt8A9&#10;n+dGkppp6IoVq1M83jiRxCrwkOfuaDVhVT/eKoWl/6kUULH1QTu9Won26p+L/AzkKgXICZQH/RsG&#10;pZCPMWqhF6ZY/XRMJMWousdB8nEYRbZ5ukk03B3ARG5b5tsWwjOASrHGqB9OdN9wjxvJFiVECl1h&#10;uLCdpmBOwvYK9ayAv51Av3OZrHqzbajbc+f16R9k/yMA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MDtkK1eAwAAiQYAAA4AAAAA&#10;AAAAAAAAAAAALgIAAGRycy9lMm9Eb2MueG1sUEsBAi0AFAAGAAgAAAAhAJj2bA3ZAAAAAwEAAA8A&#10;AAAAAAAAAAAAAAAAuAUAAGRycy9kb3ducmV2LnhtbFBLBQYAAAAABAAEAPMAAAC+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600692" cy="197159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сх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93" cy="197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BC" w:rsidRDefault="003A7BBC" w:rsidP="00E06E19">
      <w:pPr>
        <w:jc w:val="center"/>
        <w:rPr>
          <w:rFonts w:ascii="Times New Roman" w:hAnsi="Times New Roman" w:cs="Times New Roman"/>
          <w:sz w:val="24"/>
        </w:rPr>
      </w:pPr>
    </w:p>
    <w:p w:rsidR="00E06E19" w:rsidRDefault="00E06E19" w:rsidP="00E06E19">
      <w:pPr>
        <w:jc w:val="center"/>
        <w:rPr>
          <w:rFonts w:ascii="Times New Roman" w:hAnsi="Times New Roman" w:cs="Times New Roman"/>
          <w:sz w:val="24"/>
        </w:rPr>
      </w:pPr>
      <w:r w:rsidRPr="00E06E19">
        <w:rPr>
          <w:rFonts w:ascii="Times New Roman" w:hAnsi="Times New Roman" w:cs="Times New Roman"/>
          <w:sz w:val="24"/>
        </w:rPr>
        <w:t>Образцы промышленно выпускаемых бирок для маркировки кабеля</w:t>
      </w:r>
    </w:p>
    <w:p w:rsidR="003A7BBC" w:rsidRDefault="003A7BBC" w:rsidP="003A7BB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A7BBC">
        <w:rPr>
          <w:rFonts w:ascii="Times New Roman" w:hAnsi="Times New Roman" w:cs="Times New Roman"/>
          <w:sz w:val="24"/>
        </w:rPr>
        <w:t>Также можно воспользоваться прозрачным скотчем, обматывая им бирки с надписями. В крайнем случае, маркером или фломастером написать обозначения прямо на изоляции проводов или на стене, — но при этом есть риск, что надписи сотрутся в процессе монтажа.</w:t>
      </w:r>
    </w:p>
    <w:p w:rsidR="003A7BBC" w:rsidRDefault="003A7BBC" w:rsidP="003A7BBC">
      <w:pPr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C79E540" wp14:editId="0B5C9534">
            <wp:extent cx="5117970" cy="3838354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 сх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022" cy="384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BC" w:rsidRPr="003A7BBC" w:rsidRDefault="003A7BBC" w:rsidP="003A7BB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3A7BBC">
        <w:rPr>
          <w:rFonts w:ascii="Times New Roman" w:hAnsi="Times New Roman" w:cs="Times New Roman"/>
          <w:sz w:val="24"/>
        </w:rPr>
        <w:t>Следует также неуклонно придерживаться цветовой маркировки кабелей (коричневый, красный, черный – фаза, синий – рабочий ноль, зеленый с желтыми полосками – защитный проводник PE).</w:t>
      </w:r>
    </w:p>
    <w:p w:rsidR="003A7BBC" w:rsidRPr="00E06E19" w:rsidRDefault="003A7BBC" w:rsidP="003A7BBC">
      <w:pPr>
        <w:tabs>
          <w:tab w:val="left" w:pos="6804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585817" cy="4189228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 сх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8" cy="4193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E19" w:rsidRDefault="00E06E19" w:rsidP="00E06E19">
      <w:pPr>
        <w:jc w:val="center"/>
      </w:pP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:rsid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выполнить замену электропроводки в комнате 1 квартиры жилого дома.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Требования: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Электропроводка: двухпроводная, скрытая под штукатуркой.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Выключатели, розетки</w:t>
      </w:r>
      <w:proofErr w:type="gramStart"/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светильники- не подлежат замене.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Примечание: светильник находится в нерабочем состоянии.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Определить и обосновать выбор марки провода.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количество необходимого материала.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 необходимый для выполнения работ инструмент, приспособления,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Определить последовательность выполнения работ по замене электропроводки.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Определить возможные дефекты и способы их устранения при выполнении ремонта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потолочного светильника марки НБП</w:t>
      </w:r>
    </w:p>
    <w:p w:rsid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Описать последовательность работ по определению качества монтажа осветительной электропроводки.</w:t>
      </w:r>
    </w:p>
    <w:p w:rsidR="00453569" w:rsidRPr="00453569" w:rsidRDefault="00453569" w:rsidP="004535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присылаем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3" w:history="1">
        <w:r w:rsidRPr="00611B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ilmira</w:t>
        </w:r>
        <w:r w:rsidRPr="004535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611B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sharipova</w:t>
        </w:r>
        <w:r w:rsidRPr="004535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611B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45356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611B0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53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3A7BBC" w:rsidRDefault="003A7BBC" w:rsidP="00453569">
      <w:pPr>
        <w:jc w:val="center"/>
      </w:pPr>
    </w:p>
    <w:sectPr w:rsidR="003A7BBC" w:rsidSect="003A7BBC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49"/>
    <w:rsid w:val="00334406"/>
    <w:rsid w:val="003A7BBC"/>
    <w:rsid w:val="00453569"/>
    <w:rsid w:val="004B6A49"/>
    <w:rsid w:val="006519E9"/>
    <w:rsid w:val="008A1427"/>
    <w:rsid w:val="00E0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427"/>
    <w:rPr>
      <w:rFonts w:ascii="Tahoma" w:hAnsi="Tahoma" w:cs="Tahoma"/>
      <w:sz w:val="16"/>
      <w:szCs w:val="16"/>
    </w:rPr>
  </w:style>
  <w:style w:type="paragraph" w:customStyle="1" w:styleId="2">
    <w:name w:val=" Знак2"/>
    <w:basedOn w:val="a"/>
    <w:rsid w:val="0045356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4535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427"/>
    <w:rPr>
      <w:rFonts w:ascii="Tahoma" w:hAnsi="Tahoma" w:cs="Tahoma"/>
      <w:sz w:val="16"/>
      <w:szCs w:val="16"/>
    </w:rPr>
  </w:style>
  <w:style w:type="paragraph" w:customStyle="1" w:styleId="2">
    <w:name w:val=" Знак2"/>
    <w:basedOn w:val="a"/>
    <w:rsid w:val="0045356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4535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5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ilmira-sharipo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2024-10-14T17:09:00Z</dcterms:created>
  <dcterms:modified xsi:type="dcterms:W3CDTF">2024-10-14T17:56:00Z</dcterms:modified>
</cp:coreProperties>
</file>